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2B0C7" w14:textId="4361F11A" w:rsidR="00D10882" w:rsidRPr="003C3441" w:rsidRDefault="0070595D" w:rsidP="003C3441">
      <w:pPr>
        <w:pStyle w:val="BodyText"/>
        <w:spacing w:line="276" w:lineRule="auto"/>
        <w:ind w:left="0" w:right="0"/>
        <w:jc w:val="center"/>
        <w:rPr>
          <w:rFonts w:ascii="Georgia" w:hAnsi="Georgia"/>
          <w:b/>
          <w:bCs/>
          <w:sz w:val="24"/>
          <w:szCs w:val="24"/>
        </w:rPr>
      </w:pPr>
      <w:r>
        <w:rPr>
          <w:rFonts w:ascii="Georgia" w:hAnsi="Georgia"/>
          <w:b/>
          <w:bCs/>
          <w:noProof/>
          <w:sz w:val="24"/>
          <w:szCs w:val="24"/>
        </w:rPr>
        <w:drawing>
          <wp:inline distT="0" distB="0" distL="0" distR="0" wp14:anchorId="1F6B4EAF" wp14:editId="215676C4">
            <wp:extent cx="2876550" cy="844901"/>
            <wp:effectExtent l="0" t="0" r="0" b="0"/>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w Office of Gerald R. Nowotny_FINAL_white.jpeg"/>
                    <pic:cNvPicPr/>
                  </pic:nvPicPr>
                  <pic:blipFill>
                    <a:blip r:embed="rId8">
                      <a:extLst>
                        <a:ext uri="{28A0092B-C50C-407E-A947-70E740481C1C}">
                          <a14:useLocalDpi xmlns:a14="http://schemas.microsoft.com/office/drawing/2010/main" val="0"/>
                        </a:ext>
                      </a:extLst>
                    </a:blip>
                    <a:stretch>
                      <a:fillRect/>
                    </a:stretch>
                  </pic:blipFill>
                  <pic:spPr>
                    <a:xfrm>
                      <a:off x="0" y="0"/>
                      <a:ext cx="2986074" cy="877070"/>
                    </a:xfrm>
                    <a:prstGeom prst="rect">
                      <a:avLst/>
                    </a:prstGeom>
                  </pic:spPr>
                </pic:pic>
              </a:graphicData>
            </a:graphic>
          </wp:inline>
        </w:drawing>
      </w:r>
    </w:p>
    <w:p w14:paraId="67662BA3" w14:textId="070A8297" w:rsidR="00085879" w:rsidRPr="003C3441" w:rsidRDefault="002B6E2C" w:rsidP="003C3441">
      <w:pPr>
        <w:pStyle w:val="BodyText"/>
        <w:spacing w:line="276" w:lineRule="auto"/>
        <w:ind w:left="0" w:right="0"/>
        <w:jc w:val="center"/>
        <w:rPr>
          <w:rFonts w:ascii="Georgia" w:hAnsi="Georgia"/>
          <w:b/>
          <w:bCs/>
          <w:sz w:val="24"/>
          <w:szCs w:val="24"/>
        </w:rPr>
      </w:pPr>
      <w:r w:rsidRPr="003C3441">
        <w:rPr>
          <w:rFonts w:ascii="Georgia" w:hAnsi="Georgia"/>
          <w:b/>
          <w:bCs/>
          <w:sz w:val="24"/>
          <w:szCs w:val="24"/>
        </w:rPr>
        <w:t>Saving Florence Nightingale!</w:t>
      </w:r>
    </w:p>
    <w:p w14:paraId="37B89C14" w14:textId="41988737" w:rsidR="00413414" w:rsidRPr="003C3441" w:rsidRDefault="002B6E2C" w:rsidP="003C3441">
      <w:pPr>
        <w:pStyle w:val="BodyText"/>
        <w:spacing w:after="240" w:line="276" w:lineRule="auto"/>
        <w:ind w:left="0" w:right="0"/>
        <w:rPr>
          <w:rFonts w:ascii="Georgia" w:hAnsi="Georgia"/>
          <w:b/>
          <w:bCs/>
          <w:sz w:val="24"/>
          <w:szCs w:val="24"/>
        </w:rPr>
      </w:pPr>
      <w:r w:rsidRPr="003C3441">
        <w:rPr>
          <w:rFonts w:ascii="Georgia" w:hAnsi="Georgia"/>
          <w:b/>
          <w:bCs/>
          <w:sz w:val="24"/>
          <w:szCs w:val="24"/>
        </w:rPr>
        <w:t>Tax Planning Considerations for Traveling Nurses During the Corona Virus Pandemic</w:t>
      </w:r>
      <w:r w:rsidR="00E56151" w:rsidRPr="003C3441">
        <w:rPr>
          <w:rFonts w:ascii="Georgia" w:hAnsi="Georgia"/>
          <w:b/>
          <w:bCs/>
          <w:sz w:val="24"/>
          <w:szCs w:val="24"/>
        </w:rPr>
        <w:t xml:space="preserve">   - Part II</w:t>
      </w:r>
    </w:p>
    <w:p w14:paraId="1C8971CB" w14:textId="77777777" w:rsidR="00E56151" w:rsidRPr="003C3441" w:rsidRDefault="00D07F9A" w:rsidP="003C3441">
      <w:pPr>
        <w:pStyle w:val="BodyText"/>
        <w:spacing w:after="240" w:line="276" w:lineRule="auto"/>
        <w:ind w:left="0" w:right="0"/>
        <w:rPr>
          <w:rFonts w:ascii="Georgia" w:hAnsi="Georgia"/>
          <w:b/>
          <w:bCs/>
          <w:sz w:val="24"/>
          <w:szCs w:val="24"/>
        </w:rPr>
      </w:pPr>
      <w:r w:rsidRPr="003C3441">
        <w:rPr>
          <w:rFonts w:ascii="Georgia" w:hAnsi="Georgia"/>
          <w:b/>
          <w:bCs/>
          <w:sz w:val="24"/>
          <w:szCs w:val="24"/>
        </w:rPr>
        <w:t>O</w:t>
      </w:r>
      <w:r w:rsidR="00E56151" w:rsidRPr="003C3441">
        <w:rPr>
          <w:rFonts w:ascii="Georgia" w:hAnsi="Georgia"/>
          <w:b/>
          <w:bCs/>
          <w:sz w:val="24"/>
          <w:szCs w:val="24"/>
        </w:rPr>
        <w:t>verview</w:t>
      </w:r>
    </w:p>
    <w:p w14:paraId="3240A011" w14:textId="54629563" w:rsidR="002B6E2C" w:rsidRPr="003C3441" w:rsidRDefault="00E56151" w:rsidP="003C3441">
      <w:pPr>
        <w:pStyle w:val="BodyText"/>
        <w:spacing w:after="240" w:line="276" w:lineRule="auto"/>
        <w:ind w:left="0" w:right="0"/>
        <w:rPr>
          <w:rFonts w:ascii="Georgia" w:hAnsi="Georgia"/>
          <w:sz w:val="24"/>
          <w:szCs w:val="24"/>
        </w:rPr>
      </w:pPr>
      <w:r w:rsidRPr="003C3441">
        <w:rPr>
          <w:rFonts w:ascii="Georgia" w:hAnsi="Georgia"/>
          <w:sz w:val="24"/>
          <w:szCs w:val="24"/>
        </w:rPr>
        <w:t xml:space="preserve">In Part I of </w:t>
      </w:r>
      <w:r w:rsidRPr="003C3441">
        <w:rPr>
          <w:rFonts w:ascii="Georgia" w:hAnsi="Georgia"/>
          <w:i/>
          <w:iCs/>
          <w:sz w:val="24"/>
          <w:szCs w:val="24"/>
        </w:rPr>
        <w:t>Saving Florence Nightingale,</w:t>
      </w:r>
      <w:r w:rsidRPr="003C3441">
        <w:rPr>
          <w:rFonts w:ascii="Georgia" w:hAnsi="Georgia"/>
          <w:sz w:val="24"/>
          <w:szCs w:val="24"/>
        </w:rPr>
        <w:t xml:space="preserve"> </w:t>
      </w:r>
      <w:r w:rsidR="00D460E7" w:rsidRPr="003C3441">
        <w:rPr>
          <w:rFonts w:ascii="Georgia" w:hAnsi="Georgia"/>
          <w:sz w:val="24"/>
          <w:szCs w:val="24"/>
        </w:rPr>
        <w:t>I mentioned the unprecedented times and opportunities facing traveling nurses</w:t>
      </w:r>
      <w:r w:rsidR="00EA104A" w:rsidRPr="003C3441">
        <w:rPr>
          <w:rFonts w:ascii="Georgia" w:hAnsi="Georgia"/>
          <w:sz w:val="24"/>
          <w:szCs w:val="24"/>
        </w:rPr>
        <w:t xml:space="preserve"> during the Corona pandemic. </w:t>
      </w:r>
      <w:r w:rsidR="00C04C62" w:rsidRPr="003C3441">
        <w:rPr>
          <w:rFonts w:ascii="Georgia" w:hAnsi="Georgia"/>
          <w:sz w:val="24"/>
          <w:szCs w:val="24"/>
        </w:rPr>
        <w:t>M</w:t>
      </w:r>
      <w:r w:rsidR="0019386F" w:rsidRPr="003C3441">
        <w:rPr>
          <w:rFonts w:ascii="Georgia" w:hAnsi="Georgia"/>
          <w:sz w:val="24"/>
          <w:szCs w:val="24"/>
        </w:rPr>
        <w:t xml:space="preserve">ost of the demand has occurred in places deeply affected by the pandemic like New York City, Boston, and Detroit. These circumstances have created a great financial opportunity for traveling nurses. At the beginning of the pandemic, New York City was offering to pay nurses ten thousand dollars per week with free boarding. Nationally the weekly pay for traveling nurses has doubled to approximately $4,000 per week or $16,000 per month or $192,000 per year. </w:t>
      </w:r>
    </w:p>
    <w:p w14:paraId="2CE64F35" w14:textId="2266ACA5" w:rsidR="00EA104A" w:rsidRPr="003C3441" w:rsidRDefault="00EA104A" w:rsidP="003C3441">
      <w:pPr>
        <w:pStyle w:val="BodyText"/>
        <w:spacing w:after="240" w:line="276" w:lineRule="auto"/>
        <w:ind w:left="0" w:right="0"/>
        <w:rPr>
          <w:rFonts w:ascii="Georgia" w:hAnsi="Georgia"/>
          <w:sz w:val="24"/>
          <w:szCs w:val="24"/>
        </w:rPr>
      </w:pPr>
      <w:r w:rsidRPr="003C3441">
        <w:rPr>
          <w:rFonts w:ascii="Georgia" w:hAnsi="Georgia"/>
          <w:sz w:val="24"/>
          <w:szCs w:val="24"/>
        </w:rPr>
        <w:t xml:space="preserve">On one hand, the financial opportunity is a once in a lifetime opportunity for the traveling nurse. On the other hand, the level of danger healthcare workers on the frontlines is not unlike soldiers in combat who receive combat pay but unfortunately </w:t>
      </w:r>
      <w:r w:rsidR="00C04C62" w:rsidRPr="003C3441">
        <w:rPr>
          <w:rFonts w:ascii="Georgia" w:hAnsi="Georgia"/>
          <w:sz w:val="24"/>
          <w:szCs w:val="24"/>
        </w:rPr>
        <w:t>must</w:t>
      </w:r>
      <w:r w:rsidRPr="003C3441">
        <w:rPr>
          <w:rFonts w:ascii="Georgia" w:hAnsi="Georgia"/>
          <w:sz w:val="24"/>
          <w:szCs w:val="24"/>
        </w:rPr>
        <w:t xml:space="preserve"> get shot at by the enemy in order to receive it. </w:t>
      </w:r>
    </w:p>
    <w:p w14:paraId="10774E34" w14:textId="77B69096" w:rsidR="00C10FB2" w:rsidRPr="003C3441" w:rsidRDefault="00EA1412" w:rsidP="003C3441">
      <w:pPr>
        <w:pStyle w:val="BodyText"/>
        <w:spacing w:after="240" w:line="276" w:lineRule="auto"/>
        <w:ind w:left="0" w:right="0"/>
        <w:rPr>
          <w:rFonts w:ascii="Georgia" w:hAnsi="Georgia"/>
          <w:color w:val="202124"/>
          <w:sz w:val="24"/>
          <w:szCs w:val="24"/>
          <w:shd w:val="clear" w:color="auto" w:fill="FFFFFF"/>
        </w:rPr>
      </w:pPr>
      <w:r w:rsidRPr="003C3441">
        <w:rPr>
          <w:rFonts w:ascii="Georgia" w:hAnsi="Georgia"/>
          <w:color w:val="202124"/>
          <w:sz w:val="24"/>
          <w:szCs w:val="24"/>
          <w:shd w:val="clear" w:color="auto" w:fill="FFFFFF"/>
        </w:rPr>
        <w:t xml:space="preserve">This </w:t>
      </w:r>
      <w:r w:rsidR="00EA104A" w:rsidRPr="003C3441">
        <w:rPr>
          <w:rFonts w:ascii="Georgia" w:hAnsi="Georgia"/>
          <w:color w:val="202124"/>
          <w:sz w:val="24"/>
          <w:szCs w:val="24"/>
          <w:shd w:val="clear" w:color="auto" w:fill="FFFFFF"/>
        </w:rPr>
        <w:t xml:space="preserve">article is the second in a series of articles about not leaving money on the table for the Taxman. This article discusses how to avoid turning your biggest opportunity into the nurse’s biggest nightmare because the nurse did not withhold properly for this additional income and ended up owing the IRS a bunch of money. </w:t>
      </w:r>
    </w:p>
    <w:p w14:paraId="151B0F66" w14:textId="77777777" w:rsidR="00ED12B5" w:rsidRPr="003C3441" w:rsidRDefault="00EA104A" w:rsidP="003C3441">
      <w:pPr>
        <w:pStyle w:val="BodyText"/>
        <w:spacing w:after="240" w:line="276" w:lineRule="auto"/>
        <w:ind w:left="0" w:right="0"/>
        <w:rPr>
          <w:rFonts w:ascii="Georgia" w:hAnsi="Georgia"/>
          <w:b/>
          <w:bCs/>
          <w:color w:val="202124"/>
          <w:sz w:val="24"/>
          <w:szCs w:val="24"/>
          <w:shd w:val="clear" w:color="auto" w:fill="FFFFFF"/>
        </w:rPr>
      </w:pPr>
      <w:r w:rsidRPr="003C3441">
        <w:rPr>
          <w:rFonts w:ascii="Georgia" w:hAnsi="Georgia"/>
          <w:b/>
          <w:bCs/>
          <w:color w:val="202124"/>
          <w:sz w:val="24"/>
          <w:szCs w:val="24"/>
          <w:shd w:val="clear" w:color="auto" w:fill="FFFFFF"/>
        </w:rPr>
        <w:t>Overview of Rules Dealing with IRS Income Tax Withholding</w:t>
      </w:r>
    </w:p>
    <w:p w14:paraId="2C8850A3" w14:textId="37975B90" w:rsidR="00ED12B5" w:rsidRPr="003C3441" w:rsidRDefault="00ED12B5" w:rsidP="003C3441">
      <w:pPr>
        <w:pStyle w:val="BodyText"/>
        <w:spacing w:after="240" w:line="276" w:lineRule="auto"/>
        <w:ind w:left="0" w:right="0"/>
        <w:rPr>
          <w:rFonts w:ascii="Georgia" w:hAnsi="Georgia"/>
          <w:color w:val="000000"/>
          <w:sz w:val="24"/>
          <w:szCs w:val="24"/>
          <w:shd w:val="clear" w:color="auto" w:fill="FFFFFF"/>
        </w:rPr>
      </w:pPr>
      <w:r w:rsidRPr="003C3441">
        <w:rPr>
          <w:rFonts w:ascii="Georgia" w:hAnsi="Georgia"/>
          <w:color w:val="202124"/>
          <w:sz w:val="24"/>
          <w:szCs w:val="24"/>
          <w:shd w:val="clear" w:color="auto" w:fill="FFFFFF"/>
        </w:rPr>
        <w:t xml:space="preserve">In the current scenario, </w:t>
      </w:r>
      <w:r w:rsidR="00EA104A" w:rsidRPr="003C3441">
        <w:rPr>
          <w:rFonts w:ascii="Georgia" w:hAnsi="Georgia"/>
          <w:color w:val="202124"/>
          <w:sz w:val="24"/>
          <w:szCs w:val="24"/>
          <w:shd w:val="clear" w:color="auto" w:fill="FFFFFF"/>
        </w:rPr>
        <w:t xml:space="preserve"> </w:t>
      </w:r>
      <w:r w:rsidRPr="003C3441">
        <w:rPr>
          <w:rFonts w:ascii="Georgia" w:hAnsi="Georgia"/>
          <w:color w:val="202124"/>
          <w:sz w:val="24"/>
          <w:szCs w:val="24"/>
          <w:shd w:val="clear" w:color="auto" w:fill="FFFFFF"/>
        </w:rPr>
        <w:t xml:space="preserve">the traveling nurse faces a financial risk of being under withheld for federal income tax reporting purposes. </w:t>
      </w:r>
      <w:r w:rsidRPr="003C3441">
        <w:rPr>
          <w:rFonts w:ascii="Georgia" w:hAnsi="Georgia"/>
          <w:color w:val="000000"/>
          <w:sz w:val="24"/>
          <w:szCs w:val="24"/>
          <w:shd w:val="clear" w:color="auto" w:fill="FFFFFF"/>
        </w:rPr>
        <w:t xml:space="preserve">The federal income tax system is a pay-as-you-go tax system, which means that the taxpayer must pay income tax as </w:t>
      </w:r>
      <w:r w:rsidR="00C04C62" w:rsidRPr="003C3441">
        <w:rPr>
          <w:rFonts w:ascii="Georgia" w:hAnsi="Georgia"/>
          <w:color w:val="000000"/>
          <w:sz w:val="24"/>
          <w:szCs w:val="24"/>
          <w:shd w:val="clear" w:color="auto" w:fill="FFFFFF"/>
        </w:rPr>
        <w:t>the income is earned</w:t>
      </w:r>
      <w:r w:rsidRPr="003C3441">
        <w:rPr>
          <w:rFonts w:ascii="Georgia" w:hAnsi="Georgia"/>
          <w:color w:val="000000"/>
          <w:sz w:val="24"/>
          <w:szCs w:val="24"/>
          <w:shd w:val="clear" w:color="auto" w:fill="FFFFFF"/>
        </w:rPr>
        <w:t xml:space="preserve">. The taxpayer does this  through withholding or making estimated tax payments. If the taxpayer </w:t>
      </w:r>
      <w:proofErr w:type="gramStart"/>
      <w:r w:rsidRPr="003C3441">
        <w:rPr>
          <w:rFonts w:ascii="Georgia" w:hAnsi="Georgia"/>
          <w:color w:val="000000"/>
          <w:sz w:val="24"/>
          <w:szCs w:val="24"/>
          <w:shd w:val="clear" w:color="auto" w:fill="FFFFFF"/>
        </w:rPr>
        <w:t>doesn’t</w:t>
      </w:r>
      <w:proofErr w:type="gramEnd"/>
      <w:r w:rsidRPr="003C3441">
        <w:rPr>
          <w:rFonts w:ascii="Georgia" w:hAnsi="Georgia"/>
          <w:color w:val="000000"/>
          <w:sz w:val="24"/>
          <w:szCs w:val="24"/>
          <w:shd w:val="clear" w:color="auto" w:fill="FFFFFF"/>
        </w:rPr>
        <w:t xml:space="preserve"> pay enough tax throughout the year, either through withholding or by making estimated tax payments, the taxpayer may have to pay a penalty for underpayment of estimated tax. </w:t>
      </w:r>
    </w:p>
    <w:p w14:paraId="0FE13707" w14:textId="44A07522" w:rsidR="00ED12B5" w:rsidRPr="003C3441" w:rsidRDefault="00ED12B5" w:rsidP="003C3441">
      <w:pPr>
        <w:pStyle w:val="BodyText"/>
        <w:spacing w:after="240" w:line="276" w:lineRule="auto"/>
        <w:ind w:left="0" w:right="0"/>
        <w:rPr>
          <w:rFonts w:ascii="Georgia" w:hAnsi="Georgia"/>
          <w:color w:val="000000"/>
          <w:sz w:val="24"/>
          <w:szCs w:val="24"/>
          <w:shd w:val="clear" w:color="auto" w:fill="FFFFFF"/>
        </w:rPr>
      </w:pPr>
      <w:r w:rsidRPr="003C3441">
        <w:rPr>
          <w:rFonts w:ascii="Georgia" w:hAnsi="Georgia"/>
          <w:color w:val="000000"/>
          <w:sz w:val="24"/>
          <w:szCs w:val="24"/>
          <w:shd w:val="clear" w:color="auto" w:fill="FFFFFF"/>
        </w:rPr>
        <w:t xml:space="preserve">A taxpayer can avoid this penalty if they either owe less than $1,000 in tax after subtracting their withholding and refundable credits, or if they paid withholding and estimated tax of at </w:t>
      </w:r>
      <w:r w:rsidRPr="003C3441">
        <w:rPr>
          <w:rFonts w:ascii="Georgia" w:hAnsi="Georgia"/>
          <w:color w:val="000000"/>
          <w:sz w:val="24"/>
          <w:szCs w:val="24"/>
          <w:shd w:val="clear" w:color="auto" w:fill="FFFFFF"/>
        </w:rPr>
        <w:lastRenderedPageBreak/>
        <w:t>least 90% of the tax for the current year (2020) or 100% of the tax shown on the tax return for the prior year (2019), whichever is smaller</w:t>
      </w:r>
      <w:r w:rsidR="00D12A0F" w:rsidRPr="003C3441">
        <w:rPr>
          <w:rFonts w:ascii="Georgia" w:hAnsi="Georgia"/>
          <w:color w:val="000000"/>
          <w:sz w:val="24"/>
          <w:szCs w:val="24"/>
          <w:shd w:val="clear" w:color="auto" w:fill="FFFFFF"/>
        </w:rPr>
        <w:t xml:space="preserve"> For high income taxpayers, the withholding level  in order to avoid a withholding penalty is raised to 110% instead of 100% of the prior year. The income threshold in 2020 for this rule to apply </w:t>
      </w:r>
      <w:r w:rsidR="00D85DFE" w:rsidRPr="003C3441">
        <w:rPr>
          <w:rFonts w:ascii="Georgia" w:hAnsi="Georgia"/>
          <w:color w:val="000000"/>
          <w:sz w:val="24"/>
          <w:szCs w:val="24"/>
          <w:shd w:val="clear" w:color="auto" w:fill="FFFFFF"/>
        </w:rPr>
        <w:t xml:space="preserve">for a joint tax return is $150,000 and $75,000 for a tax return for a taxpayer that is married but filing separately. </w:t>
      </w:r>
    </w:p>
    <w:p w14:paraId="07584554" w14:textId="59E8EA3F" w:rsidR="004D0703" w:rsidRPr="003C3441" w:rsidRDefault="00C04C62" w:rsidP="003C3441">
      <w:pPr>
        <w:pStyle w:val="BodyText"/>
        <w:spacing w:after="240" w:line="276" w:lineRule="auto"/>
        <w:ind w:left="0" w:right="0"/>
        <w:rPr>
          <w:rFonts w:ascii="Georgia" w:hAnsi="Georgia"/>
          <w:color w:val="000000"/>
          <w:spacing w:val="0"/>
          <w:sz w:val="24"/>
          <w:szCs w:val="24"/>
          <w:lang w:eastAsia="en-US"/>
        </w:rPr>
      </w:pPr>
      <w:r w:rsidRPr="003C3441">
        <w:rPr>
          <w:rFonts w:ascii="Georgia" w:hAnsi="Georgia"/>
          <w:color w:val="000000"/>
          <w:sz w:val="24"/>
          <w:szCs w:val="24"/>
          <w:shd w:val="clear" w:color="auto" w:fill="FFFFFF"/>
        </w:rPr>
        <w:t xml:space="preserve">What does the underpayment penalty </w:t>
      </w:r>
      <w:proofErr w:type="gramStart"/>
      <w:r w:rsidRPr="003C3441">
        <w:rPr>
          <w:rFonts w:ascii="Georgia" w:hAnsi="Georgia"/>
          <w:color w:val="000000"/>
          <w:sz w:val="24"/>
          <w:szCs w:val="24"/>
          <w:shd w:val="clear" w:color="auto" w:fill="FFFFFF"/>
        </w:rPr>
        <w:t>looks</w:t>
      </w:r>
      <w:proofErr w:type="gramEnd"/>
      <w:r w:rsidRPr="003C3441">
        <w:rPr>
          <w:rFonts w:ascii="Georgia" w:hAnsi="Georgia"/>
          <w:color w:val="000000"/>
          <w:sz w:val="24"/>
          <w:szCs w:val="24"/>
          <w:shd w:val="clear" w:color="auto" w:fill="FFFFFF"/>
        </w:rPr>
        <w:t xml:space="preserve"> like? </w:t>
      </w:r>
      <w:r w:rsidR="004D0703" w:rsidRPr="003C3441">
        <w:rPr>
          <w:rFonts w:ascii="Georgia" w:hAnsi="Georgia"/>
          <w:color w:val="000000"/>
          <w:sz w:val="24"/>
          <w:szCs w:val="24"/>
          <w:shd w:val="clear" w:color="auto" w:fill="FFFFFF"/>
        </w:rPr>
        <w:t xml:space="preserve">A 20% penalty applies to any portion of an underpayment for which there is a substantial understatement of income tax. </w:t>
      </w:r>
      <w:r w:rsidR="00021BC0" w:rsidRPr="003C3441">
        <w:rPr>
          <w:rFonts w:ascii="Georgia" w:hAnsi="Georgia"/>
          <w:color w:val="000000"/>
          <w:sz w:val="24"/>
          <w:szCs w:val="24"/>
          <w:shd w:val="clear" w:color="auto" w:fill="FFFFFF"/>
        </w:rPr>
        <w:t>A</w:t>
      </w:r>
      <w:r w:rsidR="004D0703" w:rsidRPr="003C3441">
        <w:rPr>
          <w:rFonts w:ascii="Georgia" w:hAnsi="Georgia"/>
          <w:color w:val="000000"/>
          <w:sz w:val="24"/>
          <w:szCs w:val="24"/>
          <w:shd w:val="clear" w:color="auto" w:fill="FFFFFF"/>
        </w:rPr>
        <w:t>n “understatement” is defined as the excess of</w:t>
      </w:r>
      <w:r w:rsidR="00021BC0" w:rsidRPr="003C3441">
        <w:rPr>
          <w:rFonts w:ascii="Georgia" w:hAnsi="Georgia"/>
          <w:color w:val="000000"/>
          <w:sz w:val="24"/>
          <w:szCs w:val="24"/>
          <w:shd w:val="clear" w:color="auto" w:fill="FFFFFF"/>
        </w:rPr>
        <w:t xml:space="preserve"> - </w:t>
      </w:r>
      <w:r w:rsidR="004D0703" w:rsidRPr="003C3441">
        <w:rPr>
          <w:rFonts w:ascii="Georgia" w:hAnsi="Georgia"/>
          <w:color w:val="000000"/>
          <w:sz w:val="24"/>
          <w:szCs w:val="24"/>
          <w:shd w:val="clear" w:color="auto" w:fill="FFFFFF"/>
        </w:rPr>
        <w:t>(l) the amount of tax required to be shown on the return for a taxable year, over (2) the amount of tax imposed that is shown on the return reduced by any rebate. An understatement of income tax for a taxable year is “substantial” if the understatement exceeds the greater of 1)</w:t>
      </w:r>
      <w:r w:rsidR="004D0703" w:rsidRPr="004D0703">
        <w:rPr>
          <w:rFonts w:ascii="Georgia" w:hAnsi="Georgia"/>
          <w:color w:val="000000"/>
          <w:spacing w:val="0"/>
          <w:sz w:val="24"/>
          <w:szCs w:val="24"/>
          <w:lang w:eastAsia="en-US"/>
        </w:rPr>
        <w:t>10% of the tax required to be shown on the return for the taxable year; or</w:t>
      </w:r>
      <w:r w:rsidR="004D0703" w:rsidRPr="003C3441">
        <w:rPr>
          <w:rFonts w:ascii="Georgia" w:hAnsi="Georgia"/>
          <w:color w:val="000000"/>
          <w:spacing w:val="0"/>
          <w:sz w:val="24"/>
          <w:szCs w:val="24"/>
          <w:lang w:eastAsia="en-US"/>
        </w:rPr>
        <w:t xml:space="preserve"> 2) </w:t>
      </w:r>
      <w:r w:rsidR="004D0703" w:rsidRPr="004D0703">
        <w:rPr>
          <w:rFonts w:ascii="Georgia" w:hAnsi="Georgia"/>
          <w:color w:val="000000"/>
          <w:spacing w:val="0"/>
          <w:sz w:val="24"/>
          <w:szCs w:val="24"/>
          <w:lang w:eastAsia="en-US"/>
        </w:rPr>
        <w:t>$5,000.</w:t>
      </w:r>
      <w:r w:rsidR="00021BC0" w:rsidRPr="003C3441">
        <w:rPr>
          <w:rFonts w:ascii="Georgia" w:hAnsi="Georgia"/>
          <w:color w:val="000000"/>
          <w:spacing w:val="0"/>
          <w:sz w:val="24"/>
          <w:szCs w:val="24"/>
          <w:lang w:eastAsia="en-US"/>
        </w:rPr>
        <w:t xml:space="preserve">  </w:t>
      </w:r>
    </w:p>
    <w:p w14:paraId="69107133" w14:textId="576F68F9" w:rsidR="00021BC0" w:rsidRPr="003C3441" w:rsidRDefault="00021BC0" w:rsidP="003C3441">
      <w:pPr>
        <w:shd w:val="clear" w:color="auto" w:fill="FFFFFF"/>
        <w:suppressAutoHyphens w:val="0"/>
        <w:spacing w:after="150" w:line="276" w:lineRule="auto"/>
        <w:ind w:left="0" w:right="0"/>
        <w:rPr>
          <w:rFonts w:ascii="Georgia" w:hAnsi="Georgia"/>
          <w:color w:val="000000"/>
          <w:spacing w:val="0"/>
          <w:sz w:val="24"/>
          <w:szCs w:val="24"/>
          <w:lang w:eastAsia="en-US"/>
        </w:rPr>
      </w:pPr>
      <w:r w:rsidRPr="003C3441">
        <w:rPr>
          <w:rFonts w:ascii="Georgia" w:hAnsi="Georgia"/>
          <w:color w:val="000000"/>
          <w:spacing w:val="0"/>
          <w:sz w:val="24"/>
          <w:szCs w:val="24"/>
          <w:lang w:eastAsia="en-US"/>
        </w:rPr>
        <w:t xml:space="preserve">Tax </w:t>
      </w:r>
      <w:r w:rsidRPr="00021BC0">
        <w:rPr>
          <w:rFonts w:ascii="Georgia" w:hAnsi="Georgia"/>
          <w:color w:val="000000"/>
          <w:spacing w:val="0"/>
          <w:sz w:val="24"/>
          <w:szCs w:val="24"/>
          <w:lang w:eastAsia="en-US"/>
        </w:rPr>
        <w:t>law allows the IRS to waive the penalty if</w:t>
      </w:r>
      <w:r w:rsidRPr="003C3441">
        <w:rPr>
          <w:rFonts w:ascii="Georgia" w:hAnsi="Georgia"/>
          <w:color w:val="000000"/>
          <w:spacing w:val="0"/>
          <w:sz w:val="24"/>
          <w:szCs w:val="24"/>
          <w:lang w:eastAsia="en-US"/>
        </w:rPr>
        <w:t xml:space="preserve"> </w:t>
      </w:r>
      <w:r w:rsidRPr="00021BC0">
        <w:rPr>
          <w:rFonts w:ascii="Georgia" w:hAnsi="Georgia"/>
          <w:color w:val="000000"/>
          <w:spacing w:val="0"/>
          <w:sz w:val="24"/>
          <w:szCs w:val="24"/>
          <w:lang w:eastAsia="en-US"/>
        </w:rPr>
        <w:t xml:space="preserve"> </w:t>
      </w:r>
      <w:r w:rsidRPr="003C3441">
        <w:rPr>
          <w:rFonts w:ascii="Georgia" w:hAnsi="Georgia"/>
          <w:color w:val="000000"/>
          <w:spacing w:val="0"/>
          <w:sz w:val="24"/>
          <w:szCs w:val="24"/>
          <w:lang w:eastAsia="en-US"/>
        </w:rPr>
        <w:t xml:space="preserve">the taxpayer </w:t>
      </w:r>
      <w:r w:rsidRPr="00021BC0">
        <w:rPr>
          <w:rFonts w:ascii="Georgia" w:hAnsi="Georgia"/>
          <w:color w:val="000000"/>
          <w:spacing w:val="0"/>
          <w:sz w:val="24"/>
          <w:szCs w:val="24"/>
          <w:lang w:eastAsia="en-US"/>
        </w:rPr>
        <w:t>did</w:t>
      </w:r>
      <w:r w:rsidRPr="003C3441">
        <w:rPr>
          <w:rFonts w:ascii="Georgia" w:hAnsi="Georgia"/>
          <w:color w:val="000000"/>
          <w:spacing w:val="0"/>
          <w:sz w:val="24"/>
          <w:szCs w:val="24"/>
          <w:lang w:eastAsia="en-US"/>
        </w:rPr>
        <w:t xml:space="preserve"> not</w:t>
      </w:r>
      <w:r w:rsidRPr="00021BC0">
        <w:rPr>
          <w:rFonts w:ascii="Georgia" w:hAnsi="Georgia"/>
          <w:color w:val="000000"/>
          <w:spacing w:val="0"/>
          <w:sz w:val="24"/>
          <w:szCs w:val="24"/>
          <w:lang w:eastAsia="en-US"/>
        </w:rPr>
        <w:t xml:space="preserve"> make a required payment because of a casualty event, disaster, or other unusual circumstance and it would be inequitable to impose the penalty, or</w:t>
      </w:r>
      <w:r w:rsidRPr="003C3441">
        <w:rPr>
          <w:rFonts w:ascii="Georgia" w:hAnsi="Georgia"/>
          <w:color w:val="000000"/>
          <w:spacing w:val="0"/>
          <w:sz w:val="24"/>
          <w:szCs w:val="24"/>
          <w:lang w:eastAsia="en-US"/>
        </w:rPr>
        <w:t xml:space="preserve"> if the taxpayer is </w:t>
      </w:r>
      <w:r w:rsidRPr="00021BC0">
        <w:rPr>
          <w:rFonts w:ascii="Georgia" w:hAnsi="Georgia"/>
          <w:color w:val="000000"/>
          <w:spacing w:val="0"/>
          <w:sz w:val="24"/>
          <w:szCs w:val="24"/>
          <w:lang w:eastAsia="en-US"/>
        </w:rPr>
        <w:t xml:space="preserve">retired (after reaching age 62) or became disabled during the tax year or in the preceding tax year for which </w:t>
      </w:r>
      <w:r w:rsidRPr="003C3441">
        <w:rPr>
          <w:rFonts w:ascii="Georgia" w:hAnsi="Georgia"/>
          <w:color w:val="000000"/>
          <w:spacing w:val="0"/>
          <w:sz w:val="24"/>
          <w:szCs w:val="24"/>
          <w:lang w:eastAsia="en-US"/>
        </w:rPr>
        <w:t>the taxpayer</w:t>
      </w:r>
      <w:r w:rsidRPr="00021BC0">
        <w:rPr>
          <w:rFonts w:ascii="Georgia" w:hAnsi="Georgia"/>
          <w:color w:val="000000"/>
          <w:spacing w:val="0"/>
          <w:sz w:val="24"/>
          <w:szCs w:val="24"/>
          <w:lang w:eastAsia="en-US"/>
        </w:rPr>
        <w:t xml:space="preserve"> should have made estimated payments, and the underpayment was due to reasonable cause and not willful neglect.</w:t>
      </w:r>
    </w:p>
    <w:p w14:paraId="7CDE3466" w14:textId="5B37067A" w:rsidR="00021BC0" w:rsidRPr="00021BC0" w:rsidRDefault="00021BC0" w:rsidP="003C3441">
      <w:pPr>
        <w:shd w:val="clear" w:color="auto" w:fill="FFFFFF"/>
        <w:suppressAutoHyphens w:val="0"/>
        <w:spacing w:after="150" w:line="276" w:lineRule="auto"/>
        <w:ind w:left="0" w:right="0"/>
        <w:rPr>
          <w:rFonts w:ascii="Georgia" w:hAnsi="Georgia"/>
          <w:color w:val="000000"/>
          <w:spacing w:val="0"/>
          <w:sz w:val="24"/>
          <w:szCs w:val="24"/>
          <w:lang w:eastAsia="en-US"/>
        </w:rPr>
      </w:pPr>
      <w:r w:rsidRPr="003C3441">
        <w:rPr>
          <w:rFonts w:ascii="Georgia" w:hAnsi="Georgia"/>
          <w:color w:val="000000"/>
          <w:spacing w:val="0"/>
          <w:sz w:val="24"/>
          <w:szCs w:val="24"/>
          <w:lang w:eastAsia="en-US"/>
        </w:rPr>
        <w:t xml:space="preserve">The IRS allows for the abatement of the penalty if this is the first time that the taxpayer </w:t>
      </w:r>
      <w:r w:rsidR="003E771E" w:rsidRPr="003C3441">
        <w:rPr>
          <w:rFonts w:ascii="Georgia" w:hAnsi="Georgia"/>
          <w:color w:val="000000"/>
          <w:spacing w:val="0"/>
          <w:sz w:val="24"/>
          <w:szCs w:val="24"/>
          <w:lang w:eastAsia="en-US"/>
        </w:rPr>
        <w:t>has requested the abatement within the last three tax years. However, the abatement provision does not apply to accuracy-related related penalties such as underpayment.</w:t>
      </w:r>
      <w:r w:rsidR="003C3441">
        <w:rPr>
          <w:rFonts w:ascii="Georgia" w:hAnsi="Georgia"/>
          <w:color w:val="000000"/>
          <w:spacing w:val="0"/>
          <w:sz w:val="24"/>
          <w:szCs w:val="24"/>
          <w:lang w:eastAsia="en-US"/>
        </w:rPr>
        <w:t xml:space="preserve"> </w:t>
      </w:r>
      <w:r w:rsidRPr="003C3441">
        <w:rPr>
          <w:rFonts w:ascii="Georgia" w:hAnsi="Georgia"/>
          <w:color w:val="000000"/>
          <w:spacing w:val="0"/>
          <w:sz w:val="24"/>
          <w:szCs w:val="24"/>
          <w:lang w:eastAsia="en-US"/>
        </w:rPr>
        <w:t xml:space="preserve">The IRS assesses an interest penalty of 5 percent currently on the outstanding balance of taxes owned. </w:t>
      </w:r>
    </w:p>
    <w:p w14:paraId="65AAB9A2" w14:textId="77777777" w:rsidR="003E771E" w:rsidRPr="003C3441" w:rsidRDefault="003E771E" w:rsidP="003C3441">
      <w:pPr>
        <w:pStyle w:val="BodyText"/>
        <w:spacing w:after="240" w:line="276" w:lineRule="auto"/>
        <w:ind w:left="0" w:right="0"/>
        <w:rPr>
          <w:rFonts w:ascii="Georgia" w:hAnsi="Georgia"/>
          <w:b/>
          <w:bCs/>
          <w:color w:val="202124"/>
          <w:sz w:val="24"/>
          <w:szCs w:val="24"/>
          <w:shd w:val="clear" w:color="auto" w:fill="FFFFFF"/>
        </w:rPr>
      </w:pPr>
    </w:p>
    <w:p w14:paraId="23257FA4" w14:textId="09F3B671" w:rsidR="00A30D6D" w:rsidRPr="003C3441" w:rsidRDefault="00A30D6D" w:rsidP="003C3441">
      <w:pPr>
        <w:pStyle w:val="BodyText"/>
        <w:spacing w:after="240" w:line="276" w:lineRule="auto"/>
        <w:ind w:left="0" w:right="0"/>
        <w:rPr>
          <w:rFonts w:ascii="Georgia" w:hAnsi="Georgia"/>
          <w:b/>
          <w:bCs/>
          <w:color w:val="202124"/>
          <w:sz w:val="24"/>
          <w:szCs w:val="24"/>
          <w:shd w:val="clear" w:color="auto" w:fill="FFFFFF"/>
        </w:rPr>
      </w:pPr>
      <w:r w:rsidRPr="003C3441">
        <w:rPr>
          <w:rFonts w:ascii="Georgia" w:hAnsi="Georgia"/>
          <w:b/>
          <w:bCs/>
          <w:color w:val="202124"/>
          <w:sz w:val="24"/>
          <w:szCs w:val="24"/>
          <w:shd w:val="clear" w:color="auto" w:fill="FFFFFF"/>
        </w:rPr>
        <w:t>Planning Example</w:t>
      </w:r>
    </w:p>
    <w:p w14:paraId="0A2BF7AE" w14:textId="7E252539" w:rsidR="00A30D6D" w:rsidRPr="003C3441" w:rsidRDefault="00A30D6D" w:rsidP="003C3441">
      <w:pPr>
        <w:pStyle w:val="BodyText"/>
        <w:spacing w:after="240" w:line="276" w:lineRule="auto"/>
        <w:ind w:left="0" w:right="0"/>
        <w:rPr>
          <w:rFonts w:ascii="Georgia" w:hAnsi="Georgia"/>
          <w:b/>
          <w:bCs/>
          <w:color w:val="202124"/>
          <w:sz w:val="24"/>
          <w:szCs w:val="24"/>
          <w:shd w:val="clear" w:color="auto" w:fill="FFFFFF"/>
        </w:rPr>
      </w:pPr>
      <w:r w:rsidRPr="003C3441">
        <w:rPr>
          <w:rFonts w:ascii="Georgia" w:hAnsi="Georgia"/>
          <w:b/>
          <w:bCs/>
          <w:color w:val="202124"/>
          <w:sz w:val="24"/>
          <w:szCs w:val="24"/>
          <w:shd w:val="clear" w:color="auto" w:fill="FFFFFF"/>
        </w:rPr>
        <w:t>Facts</w:t>
      </w:r>
    </w:p>
    <w:p w14:paraId="6E4BBC48" w14:textId="6F38C326" w:rsidR="00E14804" w:rsidRPr="003C3441" w:rsidRDefault="00C36ACF" w:rsidP="003C3441">
      <w:pPr>
        <w:pStyle w:val="BodyText"/>
        <w:spacing w:after="240" w:line="276" w:lineRule="auto"/>
        <w:ind w:left="0" w:right="0"/>
        <w:rPr>
          <w:rFonts w:ascii="Georgia" w:hAnsi="Georgia"/>
          <w:color w:val="202124"/>
          <w:sz w:val="24"/>
          <w:szCs w:val="24"/>
          <w:shd w:val="clear" w:color="auto" w:fill="FFFFFF"/>
        </w:rPr>
      </w:pPr>
      <w:r w:rsidRPr="003C3441">
        <w:rPr>
          <w:rFonts w:ascii="Georgia" w:hAnsi="Georgia"/>
          <w:color w:val="202124"/>
          <w:sz w:val="24"/>
          <w:szCs w:val="24"/>
          <w:shd w:val="clear" w:color="auto" w:fill="FFFFFF"/>
        </w:rPr>
        <w:t>Nurse Judy, age 45, is a single mother with children who works as a traveling nurse. When the pandemic broke, she accepted a contract with a hospital in New York City who agreed to pay</w:t>
      </w:r>
      <w:r w:rsidR="00056CC0" w:rsidRPr="003C3441">
        <w:rPr>
          <w:rFonts w:ascii="Georgia" w:hAnsi="Georgia"/>
          <w:color w:val="202124"/>
          <w:sz w:val="24"/>
          <w:szCs w:val="24"/>
          <w:shd w:val="clear" w:color="auto" w:fill="FFFFFF"/>
        </w:rPr>
        <w:t xml:space="preserve"> her $10,000 per week until the end of 2020. Her mother agreed to watch her children. She expects to earn $280,000 through the balance of 2020. </w:t>
      </w:r>
      <w:r w:rsidR="00CD105C" w:rsidRPr="003C3441">
        <w:rPr>
          <w:rFonts w:ascii="Georgia" w:hAnsi="Georgia"/>
          <w:color w:val="202124"/>
          <w:sz w:val="24"/>
          <w:szCs w:val="24"/>
          <w:shd w:val="clear" w:color="auto" w:fill="FFFFFF"/>
        </w:rPr>
        <w:t xml:space="preserve">Her net income is 2020 is $325,000. </w:t>
      </w:r>
      <w:r w:rsidR="00056CC0" w:rsidRPr="003C3441">
        <w:rPr>
          <w:rFonts w:ascii="Georgia" w:hAnsi="Georgia"/>
          <w:color w:val="202124"/>
          <w:sz w:val="24"/>
          <w:szCs w:val="24"/>
          <w:shd w:val="clear" w:color="auto" w:fill="FFFFFF"/>
        </w:rPr>
        <w:t xml:space="preserve">The hospital in New York provides boarding and meals. Nurse Judy would like to maximize her earnings as much as possible. She would like to accelerate payments on her mortgage and save as much money for retirement as possible. </w:t>
      </w:r>
      <w:r w:rsidR="00E14804" w:rsidRPr="003C3441">
        <w:rPr>
          <w:rFonts w:ascii="Georgia" w:hAnsi="Georgia"/>
          <w:color w:val="202124"/>
          <w:sz w:val="24"/>
          <w:szCs w:val="24"/>
          <w:shd w:val="clear" w:color="auto" w:fill="FFFFFF"/>
        </w:rPr>
        <w:t xml:space="preserve"> </w:t>
      </w:r>
    </w:p>
    <w:p w14:paraId="7A1C14B6" w14:textId="6A361DD3" w:rsidR="00DD3017" w:rsidRPr="003C3441" w:rsidRDefault="000E6D99" w:rsidP="003C3441">
      <w:pPr>
        <w:pStyle w:val="BodyText"/>
        <w:spacing w:after="240" w:line="276" w:lineRule="auto"/>
        <w:ind w:left="0" w:right="0"/>
        <w:rPr>
          <w:rFonts w:ascii="Georgia" w:hAnsi="Georgia"/>
          <w:b/>
          <w:bCs/>
          <w:color w:val="202124"/>
          <w:sz w:val="24"/>
          <w:szCs w:val="24"/>
          <w:shd w:val="clear" w:color="auto" w:fill="FFFFFF"/>
        </w:rPr>
      </w:pPr>
      <w:r w:rsidRPr="003C3441">
        <w:rPr>
          <w:rFonts w:ascii="Georgia" w:hAnsi="Georgia"/>
          <w:b/>
          <w:bCs/>
          <w:color w:val="202124"/>
          <w:sz w:val="24"/>
          <w:szCs w:val="24"/>
          <w:shd w:val="clear" w:color="auto" w:fill="FFFFFF"/>
        </w:rPr>
        <w:t>Planning</w:t>
      </w:r>
      <w:r w:rsidRPr="003C3441">
        <w:rPr>
          <w:rFonts w:ascii="Georgia" w:hAnsi="Georgia"/>
          <w:color w:val="202124"/>
          <w:sz w:val="24"/>
          <w:szCs w:val="24"/>
          <w:shd w:val="clear" w:color="auto" w:fill="FFFFFF"/>
        </w:rPr>
        <w:t xml:space="preserve"> </w:t>
      </w:r>
      <w:r w:rsidR="00AD3F72" w:rsidRPr="003C3441">
        <w:rPr>
          <w:rFonts w:ascii="Georgia" w:hAnsi="Georgia"/>
          <w:b/>
          <w:bCs/>
          <w:color w:val="202124"/>
          <w:sz w:val="24"/>
          <w:szCs w:val="24"/>
          <w:shd w:val="clear" w:color="auto" w:fill="FFFFFF"/>
        </w:rPr>
        <w:t xml:space="preserve">Strategy </w:t>
      </w:r>
    </w:p>
    <w:p w14:paraId="39231EA4" w14:textId="305FD612" w:rsidR="003E771E" w:rsidRPr="003C3441" w:rsidRDefault="003E771E" w:rsidP="003C3441">
      <w:pPr>
        <w:pStyle w:val="BodyText"/>
        <w:spacing w:after="240" w:line="276" w:lineRule="auto"/>
        <w:ind w:left="0" w:right="0"/>
        <w:rPr>
          <w:rFonts w:ascii="Georgia" w:hAnsi="Georgia"/>
          <w:color w:val="202124"/>
          <w:sz w:val="24"/>
          <w:szCs w:val="24"/>
          <w:shd w:val="clear" w:color="auto" w:fill="FFFFFF"/>
        </w:rPr>
      </w:pPr>
      <w:r w:rsidRPr="003C3441">
        <w:rPr>
          <w:rFonts w:ascii="Georgia" w:hAnsi="Georgia"/>
          <w:color w:val="202124"/>
          <w:sz w:val="24"/>
          <w:szCs w:val="24"/>
          <w:shd w:val="clear" w:color="auto" w:fill="FFFFFF"/>
        </w:rPr>
        <w:lastRenderedPageBreak/>
        <w:t xml:space="preserve">The best way to handle the problem is to know that the problem exists. For the traveling nurse in the example, waiting until April 14, 2021 is too late to realize the gravity of the problem, </w:t>
      </w:r>
    </w:p>
    <w:p w14:paraId="7F15464C" w14:textId="7E8F285C" w:rsidR="003E771E" w:rsidRPr="003C3441" w:rsidRDefault="003E771E" w:rsidP="003C3441">
      <w:pPr>
        <w:pStyle w:val="BodyText"/>
        <w:spacing w:after="240" w:line="276" w:lineRule="auto"/>
        <w:ind w:left="0" w:right="0"/>
        <w:rPr>
          <w:rFonts w:ascii="Georgia" w:hAnsi="Georgia"/>
          <w:b/>
          <w:bCs/>
          <w:color w:val="202124"/>
          <w:sz w:val="24"/>
          <w:szCs w:val="24"/>
          <w:shd w:val="clear" w:color="auto" w:fill="FFFFFF"/>
        </w:rPr>
      </w:pPr>
      <w:r w:rsidRPr="003C3441">
        <w:rPr>
          <w:rFonts w:ascii="Georgia" w:hAnsi="Georgia"/>
          <w:color w:val="333333"/>
          <w:sz w:val="24"/>
          <w:szCs w:val="24"/>
        </w:rPr>
        <w:t>Quarterly estimated payments follow the following schedule for 2020:</w:t>
      </w:r>
    </w:p>
    <w:p w14:paraId="6E36BDE1" w14:textId="77777777" w:rsidR="003E771E" w:rsidRPr="003E771E" w:rsidRDefault="003E771E" w:rsidP="003C3441">
      <w:pPr>
        <w:numPr>
          <w:ilvl w:val="0"/>
          <w:numId w:val="6"/>
        </w:numPr>
        <w:shd w:val="clear" w:color="auto" w:fill="FFFFFF"/>
        <w:suppressAutoHyphens w:val="0"/>
        <w:spacing w:before="100" w:beforeAutospacing="1" w:after="100" w:afterAutospacing="1" w:line="276" w:lineRule="auto"/>
        <w:ind w:right="0"/>
        <w:rPr>
          <w:rFonts w:ascii="Georgia" w:hAnsi="Georgia"/>
          <w:color w:val="333333"/>
          <w:spacing w:val="0"/>
          <w:sz w:val="24"/>
          <w:szCs w:val="24"/>
          <w:lang w:eastAsia="en-US"/>
        </w:rPr>
      </w:pPr>
      <w:r w:rsidRPr="003E771E">
        <w:rPr>
          <w:rFonts w:ascii="Georgia" w:hAnsi="Georgia"/>
          <w:color w:val="333333"/>
          <w:spacing w:val="0"/>
          <w:sz w:val="24"/>
          <w:szCs w:val="24"/>
          <w:lang w:eastAsia="en-US"/>
        </w:rPr>
        <w:t>1st Quarter – July 15, 2020 (New extended deadline, changed from April 15, 2020)</w:t>
      </w:r>
    </w:p>
    <w:p w14:paraId="451F4CB6" w14:textId="77777777" w:rsidR="003E771E" w:rsidRPr="003E771E" w:rsidRDefault="003E771E" w:rsidP="003C3441">
      <w:pPr>
        <w:numPr>
          <w:ilvl w:val="0"/>
          <w:numId w:val="6"/>
        </w:numPr>
        <w:shd w:val="clear" w:color="auto" w:fill="FFFFFF"/>
        <w:suppressAutoHyphens w:val="0"/>
        <w:spacing w:before="100" w:beforeAutospacing="1" w:after="100" w:afterAutospacing="1" w:line="276" w:lineRule="auto"/>
        <w:ind w:right="0"/>
        <w:rPr>
          <w:rFonts w:ascii="Georgia" w:hAnsi="Georgia"/>
          <w:color w:val="333333"/>
          <w:spacing w:val="0"/>
          <w:sz w:val="24"/>
          <w:szCs w:val="24"/>
          <w:lang w:eastAsia="en-US"/>
        </w:rPr>
      </w:pPr>
      <w:r w:rsidRPr="003E771E">
        <w:rPr>
          <w:rFonts w:ascii="Georgia" w:hAnsi="Georgia"/>
          <w:color w:val="333333"/>
          <w:spacing w:val="0"/>
          <w:sz w:val="24"/>
          <w:szCs w:val="24"/>
          <w:lang w:eastAsia="en-US"/>
        </w:rPr>
        <w:t>2nd Quarter – July 15, 2020 (New extended deadline, changed from June 15, 2020)</w:t>
      </w:r>
    </w:p>
    <w:p w14:paraId="5CCEB237" w14:textId="77777777" w:rsidR="003E771E" w:rsidRPr="003E771E" w:rsidRDefault="003E771E" w:rsidP="003C3441">
      <w:pPr>
        <w:numPr>
          <w:ilvl w:val="0"/>
          <w:numId w:val="6"/>
        </w:numPr>
        <w:shd w:val="clear" w:color="auto" w:fill="FFFFFF"/>
        <w:suppressAutoHyphens w:val="0"/>
        <w:spacing w:before="100" w:beforeAutospacing="1" w:after="100" w:afterAutospacing="1" w:line="276" w:lineRule="auto"/>
        <w:ind w:right="0"/>
        <w:rPr>
          <w:rFonts w:ascii="Georgia" w:hAnsi="Georgia"/>
          <w:color w:val="333333"/>
          <w:spacing w:val="0"/>
          <w:sz w:val="24"/>
          <w:szCs w:val="24"/>
          <w:lang w:eastAsia="en-US"/>
        </w:rPr>
      </w:pPr>
      <w:r w:rsidRPr="003E771E">
        <w:rPr>
          <w:rFonts w:ascii="Georgia" w:hAnsi="Georgia"/>
          <w:color w:val="333333"/>
          <w:spacing w:val="0"/>
          <w:sz w:val="24"/>
          <w:szCs w:val="24"/>
          <w:lang w:eastAsia="en-US"/>
        </w:rPr>
        <w:t>3rd Quarter – September 15, 2020</w:t>
      </w:r>
    </w:p>
    <w:p w14:paraId="0097C87E" w14:textId="77777777" w:rsidR="003E771E" w:rsidRPr="003E771E" w:rsidRDefault="003E771E" w:rsidP="003C3441">
      <w:pPr>
        <w:numPr>
          <w:ilvl w:val="0"/>
          <w:numId w:val="6"/>
        </w:numPr>
        <w:shd w:val="clear" w:color="auto" w:fill="FFFFFF"/>
        <w:suppressAutoHyphens w:val="0"/>
        <w:spacing w:before="100" w:beforeAutospacing="1" w:after="100" w:afterAutospacing="1" w:line="276" w:lineRule="auto"/>
        <w:ind w:right="0"/>
        <w:rPr>
          <w:rFonts w:ascii="Georgia" w:hAnsi="Georgia"/>
          <w:color w:val="333333"/>
          <w:spacing w:val="0"/>
          <w:sz w:val="24"/>
          <w:szCs w:val="24"/>
          <w:lang w:eastAsia="en-US"/>
        </w:rPr>
      </w:pPr>
      <w:r w:rsidRPr="003E771E">
        <w:rPr>
          <w:rFonts w:ascii="Georgia" w:hAnsi="Georgia"/>
          <w:color w:val="333333"/>
          <w:spacing w:val="0"/>
          <w:sz w:val="24"/>
          <w:szCs w:val="24"/>
          <w:lang w:eastAsia="en-US"/>
        </w:rPr>
        <w:t>4th Quarter – January 15, 2021</w:t>
      </w:r>
    </w:p>
    <w:p w14:paraId="2457A863" w14:textId="0AB453A9" w:rsidR="003E771E" w:rsidRPr="003C3441" w:rsidRDefault="003E771E" w:rsidP="003C3441">
      <w:pPr>
        <w:pStyle w:val="NormalWeb"/>
        <w:shd w:val="clear" w:color="auto" w:fill="FFFFFF"/>
        <w:spacing w:before="0" w:beforeAutospacing="0" w:after="150" w:afterAutospacing="0" w:line="276" w:lineRule="auto"/>
        <w:rPr>
          <w:rFonts w:ascii="Georgia" w:hAnsi="Georgia"/>
        </w:rPr>
      </w:pPr>
      <w:r w:rsidRPr="003C3441">
        <w:rPr>
          <w:rFonts w:ascii="Georgia" w:hAnsi="Georgia"/>
        </w:rPr>
        <w:t xml:space="preserve">Nurse Judy can hire an accountant or an enrolled agent to create a pro forma of her tax situation </w:t>
      </w:r>
      <w:r w:rsidR="003C3441" w:rsidRPr="003C3441">
        <w:rPr>
          <w:rFonts w:ascii="Georgia" w:hAnsi="Georgia"/>
        </w:rPr>
        <w:t xml:space="preserve">for 2020. Nurse Judy or her accountant can use a program such as </w:t>
      </w:r>
      <w:proofErr w:type="spellStart"/>
      <w:r w:rsidR="003C3441" w:rsidRPr="003C3441">
        <w:rPr>
          <w:rFonts w:ascii="Georgia" w:hAnsi="Georgia"/>
        </w:rPr>
        <w:t>Quickbooks</w:t>
      </w:r>
      <w:proofErr w:type="spellEnd"/>
      <w:r w:rsidR="003C3441" w:rsidRPr="003C3441">
        <w:rPr>
          <w:rFonts w:ascii="Georgia" w:hAnsi="Georgia"/>
        </w:rPr>
        <w:t xml:space="preserve"> Self-employed and then use TurboTax (</w:t>
      </w:r>
      <w:proofErr w:type="spellStart"/>
      <w:r w:rsidR="003C3441" w:rsidRPr="003C3441">
        <w:rPr>
          <w:rFonts w:ascii="Georgia" w:hAnsi="Georgia"/>
        </w:rPr>
        <w:t>TaxCaster</w:t>
      </w:r>
      <w:proofErr w:type="spellEnd"/>
      <w:r w:rsidR="003C3441" w:rsidRPr="003C3441">
        <w:rPr>
          <w:rFonts w:ascii="Georgia" w:hAnsi="Georgia"/>
        </w:rPr>
        <w:t xml:space="preserve">) or an equivalent program to create a trial tax return using Nurse </w:t>
      </w:r>
      <w:proofErr w:type="spellStart"/>
      <w:r w:rsidR="003C3441" w:rsidRPr="003C3441">
        <w:rPr>
          <w:rFonts w:ascii="Georgia" w:hAnsi="Georgia"/>
        </w:rPr>
        <w:t>Judy;s</w:t>
      </w:r>
      <w:proofErr w:type="spellEnd"/>
      <w:r w:rsidR="003C3441" w:rsidRPr="003C3441">
        <w:rPr>
          <w:rFonts w:ascii="Georgia" w:hAnsi="Georgia"/>
        </w:rPr>
        <w:t xml:space="preserve"> income and expenses for 2020 to project the tax estimate for each qu</w:t>
      </w:r>
      <w:r w:rsidR="00377C9E">
        <w:rPr>
          <w:rFonts w:ascii="Georgia" w:hAnsi="Georgia"/>
        </w:rPr>
        <w:t>a</w:t>
      </w:r>
      <w:r w:rsidR="003C3441" w:rsidRPr="003C3441">
        <w:rPr>
          <w:rFonts w:ascii="Georgia" w:hAnsi="Georgia"/>
        </w:rPr>
        <w:t xml:space="preserve">rter. </w:t>
      </w:r>
    </w:p>
    <w:p w14:paraId="4E630BCC" w14:textId="77777777" w:rsidR="003C3441" w:rsidRDefault="003C3441" w:rsidP="003C3441">
      <w:pPr>
        <w:pStyle w:val="BodyText"/>
        <w:spacing w:after="240" w:line="276" w:lineRule="auto"/>
        <w:ind w:left="0" w:right="0"/>
        <w:rPr>
          <w:rFonts w:ascii="Georgia" w:hAnsi="Georgia"/>
          <w:b/>
          <w:bCs/>
          <w:color w:val="202124"/>
          <w:sz w:val="24"/>
          <w:szCs w:val="24"/>
          <w:shd w:val="clear" w:color="auto" w:fill="FFFFFF"/>
        </w:rPr>
      </w:pPr>
    </w:p>
    <w:p w14:paraId="4C289891" w14:textId="69005FAB" w:rsidR="00BB1F9B" w:rsidRPr="003C3441" w:rsidRDefault="000E6D99" w:rsidP="003C3441">
      <w:pPr>
        <w:pStyle w:val="BodyText"/>
        <w:spacing w:after="240" w:line="276" w:lineRule="auto"/>
        <w:ind w:left="0" w:right="0"/>
        <w:rPr>
          <w:rFonts w:ascii="Georgia" w:hAnsi="Georgia"/>
          <w:b/>
          <w:bCs/>
          <w:color w:val="202124"/>
          <w:sz w:val="24"/>
          <w:szCs w:val="24"/>
          <w:shd w:val="clear" w:color="auto" w:fill="FFFFFF"/>
        </w:rPr>
      </w:pPr>
      <w:r w:rsidRPr="003C3441">
        <w:rPr>
          <w:rFonts w:ascii="Georgia" w:hAnsi="Georgia"/>
          <w:b/>
          <w:bCs/>
          <w:color w:val="202124"/>
          <w:sz w:val="24"/>
          <w:szCs w:val="24"/>
          <w:shd w:val="clear" w:color="auto" w:fill="FFFFFF"/>
        </w:rPr>
        <w:t>Summary</w:t>
      </w:r>
    </w:p>
    <w:p w14:paraId="59B37C4A" w14:textId="07EB3203" w:rsidR="00E741D8" w:rsidRPr="003C3441" w:rsidRDefault="00BB1F9B" w:rsidP="003C3441">
      <w:pPr>
        <w:pStyle w:val="BodyText"/>
        <w:spacing w:after="240" w:line="276" w:lineRule="auto"/>
        <w:ind w:left="0" w:right="0"/>
        <w:rPr>
          <w:rFonts w:ascii="Georgia" w:hAnsi="Georgia"/>
          <w:color w:val="202124"/>
          <w:sz w:val="24"/>
          <w:szCs w:val="24"/>
          <w:shd w:val="clear" w:color="auto" w:fill="FFFFFF"/>
        </w:rPr>
      </w:pPr>
      <w:r w:rsidRPr="003C3441">
        <w:rPr>
          <w:rFonts w:ascii="Georgia" w:hAnsi="Georgia"/>
          <w:color w:val="202124"/>
          <w:sz w:val="24"/>
          <w:szCs w:val="24"/>
          <w:shd w:val="clear" w:color="auto" w:fill="FFFFFF"/>
        </w:rPr>
        <w:t>Traveling</w:t>
      </w:r>
      <w:r w:rsidRPr="003C3441">
        <w:rPr>
          <w:rFonts w:ascii="Georgia" w:hAnsi="Georgia"/>
          <w:b/>
          <w:bCs/>
          <w:color w:val="202124"/>
          <w:sz w:val="24"/>
          <w:szCs w:val="24"/>
          <w:shd w:val="clear" w:color="auto" w:fill="FFFFFF"/>
        </w:rPr>
        <w:t xml:space="preserve"> </w:t>
      </w:r>
      <w:r w:rsidRPr="003C3441">
        <w:rPr>
          <w:rFonts w:ascii="Georgia" w:hAnsi="Georgia"/>
          <w:color w:val="202124"/>
          <w:sz w:val="24"/>
          <w:szCs w:val="24"/>
          <w:shd w:val="clear" w:color="auto" w:fill="FFFFFF"/>
        </w:rPr>
        <w:t>nurses</w:t>
      </w:r>
      <w:r w:rsidRPr="003C3441">
        <w:rPr>
          <w:rFonts w:ascii="Georgia" w:hAnsi="Georgia"/>
          <w:b/>
          <w:bCs/>
          <w:color w:val="202124"/>
          <w:sz w:val="24"/>
          <w:szCs w:val="24"/>
          <w:shd w:val="clear" w:color="auto" w:fill="FFFFFF"/>
        </w:rPr>
        <w:t xml:space="preserve"> </w:t>
      </w:r>
      <w:r w:rsidR="003C3441" w:rsidRPr="003C3441">
        <w:rPr>
          <w:rFonts w:ascii="Georgia" w:hAnsi="Georgia"/>
          <w:color w:val="202124"/>
          <w:sz w:val="24"/>
          <w:szCs w:val="24"/>
          <w:shd w:val="clear" w:color="auto" w:fill="FFFFFF"/>
        </w:rPr>
        <w:t xml:space="preserve">more than deserve the </w:t>
      </w:r>
      <w:r w:rsidR="003C3441">
        <w:rPr>
          <w:rFonts w:ascii="Georgia" w:hAnsi="Georgia"/>
          <w:color w:val="202124"/>
          <w:sz w:val="24"/>
          <w:szCs w:val="24"/>
          <w:shd w:val="clear" w:color="auto" w:fill="FFFFFF"/>
        </w:rPr>
        <w:t>financial windfall in the current pandemic given the danger and potential long-term health risk. The goal here is two-fold – 1) Minimize the income tax liabilities associated with the pandemic windfall using creative but legal strategies and 2) Make sure that you are compliant with IRS quarterly estimated payments so that the windfall does not become the IRS pandemic as a result of underpayment of taxes on the additional income. Be well and stay well!</w:t>
      </w:r>
    </w:p>
    <w:p w14:paraId="6522C5BE" w14:textId="00C42CAB" w:rsidR="00E741D8" w:rsidRPr="003C3441" w:rsidRDefault="00E741D8" w:rsidP="003C3441">
      <w:pPr>
        <w:tabs>
          <w:tab w:val="left" w:pos="3225"/>
        </w:tabs>
        <w:spacing w:line="276" w:lineRule="auto"/>
        <w:ind w:left="0" w:right="0"/>
        <w:rPr>
          <w:rFonts w:ascii="Georgia" w:hAnsi="Georgia"/>
          <w:bCs/>
          <w:sz w:val="24"/>
          <w:szCs w:val="24"/>
        </w:rPr>
      </w:pPr>
    </w:p>
    <w:p w14:paraId="00F23A65" w14:textId="77777777" w:rsidR="000E6D99" w:rsidRPr="003C3441" w:rsidRDefault="000E6D99" w:rsidP="003C3441">
      <w:pPr>
        <w:tabs>
          <w:tab w:val="left" w:pos="3225"/>
        </w:tabs>
        <w:spacing w:line="276" w:lineRule="auto"/>
        <w:ind w:left="0" w:right="0"/>
        <w:rPr>
          <w:rFonts w:ascii="Georgia" w:hAnsi="Georgia"/>
          <w:bCs/>
          <w:sz w:val="24"/>
          <w:szCs w:val="24"/>
        </w:rPr>
      </w:pPr>
    </w:p>
    <w:p w14:paraId="2D33C344" w14:textId="0630D82E" w:rsidR="00E741D8" w:rsidRPr="003C3441" w:rsidRDefault="00E741D8" w:rsidP="003C3441">
      <w:pPr>
        <w:tabs>
          <w:tab w:val="left" w:pos="3225"/>
        </w:tabs>
        <w:spacing w:line="276" w:lineRule="auto"/>
        <w:ind w:left="0" w:right="0"/>
        <w:jc w:val="right"/>
        <w:rPr>
          <w:rFonts w:ascii="Georgia" w:hAnsi="Georgia"/>
          <w:bCs/>
          <w:sz w:val="24"/>
          <w:szCs w:val="24"/>
        </w:rPr>
      </w:pPr>
      <w:r w:rsidRPr="003C3441">
        <w:rPr>
          <w:rFonts w:ascii="Georgia" w:hAnsi="Georgia"/>
          <w:bCs/>
          <w:sz w:val="24"/>
          <w:szCs w:val="24"/>
        </w:rPr>
        <w:t xml:space="preserve">                                                      Gerald R. Nowotny, JD, LL.M</w:t>
      </w:r>
    </w:p>
    <w:p w14:paraId="1AE20207" w14:textId="3D60DCE2" w:rsidR="00E741D8" w:rsidRPr="003C3441" w:rsidRDefault="00E741D8" w:rsidP="003C3441">
      <w:pPr>
        <w:tabs>
          <w:tab w:val="left" w:pos="3225"/>
        </w:tabs>
        <w:spacing w:line="276" w:lineRule="auto"/>
        <w:ind w:left="0" w:right="0"/>
        <w:jc w:val="right"/>
        <w:rPr>
          <w:rFonts w:ascii="Georgia" w:hAnsi="Georgia"/>
          <w:bCs/>
          <w:sz w:val="24"/>
          <w:szCs w:val="24"/>
        </w:rPr>
      </w:pPr>
      <w:r w:rsidRPr="003C3441">
        <w:rPr>
          <w:rFonts w:ascii="Georgia" w:hAnsi="Georgia"/>
          <w:bCs/>
          <w:sz w:val="24"/>
          <w:szCs w:val="24"/>
        </w:rPr>
        <w:t xml:space="preserve">                                                       </w:t>
      </w:r>
      <w:r w:rsidR="003B7156" w:rsidRPr="003C3441">
        <w:rPr>
          <w:rFonts w:ascii="Georgia" w:hAnsi="Georgia"/>
          <w:bCs/>
          <w:sz w:val="24"/>
          <w:szCs w:val="24"/>
        </w:rPr>
        <w:t xml:space="preserve">Email: </w:t>
      </w:r>
      <w:hyperlink r:id="rId9" w:history="1">
        <w:r w:rsidR="00ED12B5" w:rsidRPr="003C3441">
          <w:rPr>
            <w:rStyle w:val="Hyperlink"/>
            <w:rFonts w:ascii="Georgia" w:hAnsi="Georgia"/>
            <w:bCs/>
            <w:sz w:val="24"/>
            <w:szCs w:val="24"/>
          </w:rPr>
          <w:t>Grnowotny@gmail.com</w:t>
        </w:r>
      </w:hyperlink>
    </w:p>
    <w:p w14:paraId="69D7F4A5" w14:textId="75E2216A" w:rsidR="003B7156" w:rsidRPr="003C3441" w:rsidRDefault="003B7156" w:rsidP="003C3441">
      <w:pPr>
        <w:tabs>
          <w:tab w:val="left" w:pos="3225"/>
        </w:tabs>
        <w:spacing w:line="276" w:lineRule="auto"/>
        <w:ind w:left="0" w:right="0"/>
        <w:jc w:val="right"/>
        <w:rPr>
          <w:rFonts w:ascii="Georgia" w:hAnsi="Georgia"/>
          <w:bCs/>
          <w:sz w:val="24"/>
          <w:szCs w:val="24"/>
        </w:rPr>
      </w:pPr>
      <w:r w:rsidRPr="003C3441">
        <w:rPr>
          <w:rFonts w:ascii="Georgia" w:hAnsi="Georgia"/>
          <w:bCs/>
          <w:sz w:val="24"/>
          <w:szCs w:val="24"/>
        </w:rPr>
        <w:t xml:space="preserve">                                                        Tel: (860) 490-9689</w:t>
      </w:r>
    </w:p>
    <w:p w14:paraId="18F71DE9" w14:textId="255DAC65" w:rsidR="003B7156" w:rsidRPr="003C3441" w:rsidRDefault="003B7156" w:rsidP="003C3441">
      <w:pPr>
        <w:tabs>
          <w:tab w:val="left" w:pos="3225"/>
        </w:tabs>
        <w:spacing w:line="276" w:lineRule="auto"/>
        <w:ind w:left="0" w:right="0"/>
        <w:jc w:val="right"/>
        <w:rPr>
          <w:rFonts w:ascii="Georgia" w:hAnsi="Georgia"/>
          <w:bCs/>
          <w:sz w:val="24"/>
          <w:szCs w:val="24"/>
        </w:rPr>
      </w:pPr>
      <w:r w:rsidRPr="003C3441">
        <w:rPr>
          <w:rFonts w:ascii="Georgia" w:hAnsi="Georgia"/>
          <w:bCs/>
          <w:sz w:val="24"/>
          <w:szCs w:val="24"/>
        </w:rPr>
        <w:t xml:space="preserve">                                                       </w:t>
      </w:r>
    </w:p>
    <w:sectPr w:rsidR="003B7156" w:rsidRPr="003C3441">
      <w:footerReference w:type="default" r:id="rId10"/>
      <w:pgSz w:w="12240" w:h="15840"/>
      <w:pgMar w:top="1008" w:right="1800" w:bottom="1440" w:left="965" w:header="720" w:footer="9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5588" w14:textId="77777777" w:rsidR="002E2510" w:rsidRDefault="002E2510">
      <w:r>
        <w:separator/>
      </w:r>
    </w:p>
  </w:endnote>
  <w:endnote w:type="continuationSeparator" w:id="0">
    <w:p w14:paraId="64875291" w14:textId="77777777" w:rsidR="002E2510" w:rsidRDefault="002E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41BC" w14:textId="44441109" w:rsidR="00B239AD" w:rsidRDefault="008C6861">
    <w:pPr>
      <w:pStyle w:val="Footer"/>
      <w:pBdr>
        <w:top w:val="double" w:sz="16" w:space="1" w:color="800000"/>
      </w:pBdr>
      <w:tabs>
        <w:tab w:val="clear" w:pos="4320"/>
        <w:tab w:val="clear" w:pos="8640"/>
        <w:tab w:val="right" w:pos="9475"/>
      </w:tabs>
    </w:pPr>
    <w:r>
      <w:rPr>
        <w:rFonts w:ascii="Cambria" w:hAnsi="Cambria"/>
      </w:rPr>
      <w:tab/>
      <w:t xml:space="preserve">Page </w:t>
    </w:r>
    <w:r>
      <w:fldChar w:fldCharType="begin"/>
    </w:r>
    <w:r>
      <w:instrText xml:space="preserve"> PAGE </w:instrText>
    </w:r>
    <w:r>
      <w:fldChar w:fldCharType="separate"/>
    </w:r>
    <w:r w:rsidR="004F4197">
      <w:rPr>
        <w:noProof/>
      </w:rPr>
      <w:t>5</w:t>
    </w:r>
    <w:r>
      <w:fldChar w:fldCharType="end"/>
    </w:r>
  </w:p>
  <w:p w14:paraId="71A4CCCB" w14:textId="77777777" w:rsidR="00B239AD" w:rsidRDefault="00B23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5B331" w14:textId="77777777" w:rsidR="002E2510" w:rsidRDefault="002E2510">
      <w:r>
        <w:separator/>
      </w:r>
    </w:p>
  </w:footnote>
  <w:footnote w:type="continuationSeparator" w:id="0">
    <w:p w14:paraId="1A473CAE" w14:textId="77777777" w:rsidR="002E2510" w:rsidRDefault="002E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611F"/>
    <w:multiLevelType w:val="multilevel"/>
    <w:tmpl w:val="4AC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152C9"/>
    <w:multiLevelType w:val="hybridMultilevel"/>
    <w:tmpl w:val="F06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F643B"/>
    <w:multiLevelType w:val="multilevel"/>
    <w:tmpl w:val="0848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619FD"/>
    <w:multiLevelType w:val="hybridMultilevel"/>
    <w:tmpl w:val="72EC408C"/>
    <w:lvl w:ilvl="0" w:tplc="77764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E34C71"/>
    <w:multiLevelType w:val="hybridMultilevel"/>
    <w:tmpl w:val="7BC6E91A"/>
    <w:lvl w:ilvl="0" w:tplc="26C0DCFE">
      <w:start w:val="1"/>
      <w:numFmt w:val="upp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E5028"/>
    <w:multiLevelType w:val="multilevel"/>
    <w:tmpl w:val="8C8C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F301C"/>
    <w:multiLevelType w:val="hybridMultilevel"/>
    <w:tmpl w:val="AD901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9A"/>
    <w:rsid w:val="00021BC0"/>
    <w:rsid w:val="00056CC0"/>
    <w:rsid w:val="000615D6"/>
    <w:rsid w:val="00085879"/>
    <w:rsid w:val="00090A85"/>
    <w:rsid w:val="000A0192"/>
    <w:rsid w:val="000A6CC1"/>
    <w:rsid w:val="000B5937"/>
    <w:rsid w:val="000C0962"/>
    <w:rsid w:val="000C578C"/>
    <w:rsid w:val="000D260B"/>
    <w:rsid w:val="000E04B0"/>
    <w:rsid w:val="000E04E8"/>
    <w:rsid w:val="000E6D99"/>
    <w:rsid w:val="000F1BAE"/>
    <w:rsid w:val="000F2DD8"/>
    <w:rsid w:val="00127522"/>
    <w:rsid w:val="00135BFD"/>
    <w:rsid w:val="00186336"/>
    <w:rsid w:val="00190AF0"/>
    <w:rsid w:val="0019386F"/>
    <w:rsid w:val="00193C95"/>
    <w:rsid w:val="001B0502"/>
    <w:rsid w:val="001D0DB7"/>
    <w:rsid w:val="001E2A21"/>
    <w:rsid w:val="00200E32"/>
    <w:rsid w:val="0021537E"/>
    <w:rsid w:val="002369DA"/>
    <w:rsid w:val="002B67E0"/>
    <w:rsid w:val="002B6E2C"/>
    <w:rsid w:val="002C64A5"/>
    <w:rsid w:val="002E03E5"/>
    <w:rsid w:val="002E057B"/>
    <w:rsid w:val="002E2510"/>
    <w:rsid w:val="002E41FB"/>
    <w:rsid w:val="002E5680"/>
    <w:rsid w:val="003376E1"/>
    <w:rsid w:val="003427E5"/>
    <w:rsid w:val="00344581"/>
    <w:rsid w:val="00346553"/>
    <w:rsid w:val="00367C25"/>
    <w:rsid w:val="0037558B"/>
    <w:rsid w:val="00377C9E"/>
    <w:rsid w:val="003B7156"/>
    <w:rsid w:val="003C00FD"/>
    <w:rsid w:val="003C2119"/>
    <w:rsid w:val="003C3441"/>
    <w:rsid w:val="003C4C31"/>
    <w:rsid w:val="003E771E"/>
    <w:rsid w:val="0041252A"/>
    <w:rsid w:val="00413414"/>
    <w:rsid w:val="00450058"/>
    <w:rsid w:val="004736FB"/>
    <w:rsid w:val="00492697"/>
    <w:rsid w:val="00497FBA"/>
    <w:rsid w:val="004C426C"/>
    <w:rsid w:val="004D0703"/>
    <w:rsid w:val="004D6010"/>
    <w:rsid w:val="004D7F4F"/>
    <w:rsid w:val="004F4197"/>
    <w:rsid w:val="00501BCA"/>
    <w:rsid w:val="00505BA3"/>
    <w:rsid w:val="00525D73"/>
    <w:rsid w:val="0055445B"/>
    <w:rsid w:val="00561370"/>
    <w:rsid w:val="00561678"/>
    <w:rsid w:val="0058064B"/>
    <w:rsid w:val="0058162E"/>
    <w:rsid w:val="005A3469"/>
    <w:rsid w:val="005B164C"/>
    <w:rsid w:val="005B2515"/>
    <w:rsid w:val="005B5E2F"/>
    <w:rsid w:val="005E3DB7"/>
    <w:rsid w:val="005E5D20"/>
    <w:rsid w:val="005F07F4"/>
    <w:rsid w:val="00624AA2"/>
    <w:rsid w:val="00643C33"/>
    <w:rsid w:val="006630D3"/>
    <w:rsid w:val="006865A1"/>
    <w:rsid w:val="006C689E"/>
    <w:rsid w:val="006C78F5"/>
    <w:rsid w:val="0070595D"/>
    <w:rsid w:val="00712B64"/>
    <w:rsid w:val="00730A4E"/>
    <w:rsid w:val="00743886"/>
    <w:rsid w:val="00774ECE"/>
    <w:rsid w:val="007A136D"/>
    <w:rsid w:val="007B5C06"/>
    <w:rsid w:val="007E78E8"/>
    <w:rsid w:val="00802E59"/>
    <w:rsid w:val="00833D92"/>
    <w:rsid w:val="00846C53"/>
    <w:rsid w:val="00873F1E"/>
    <w:rsid w:val="00890251"/>
    <w:rsid w:val="008944D4"/>
    <w:rsid w:val="008A45F6"/>
    <w:rsid w:val="008B3FEA"/>
    <w:rsid w:val="008C3507"/>
    <w:rsid w:val="008C6861"/>
    <w:rsid w:val="008E7D46"/>
    <w:rsid w:val="008F39FF"/>
    <w:rsid w:val="0090361D"/>
    <w:rsid w:val="00922D18"/>
    <w:rsid w:val="00935F2D"/>
    <w:rsid w:val="00937E14"/>
    <w:rsid w:val="0094171E"/>
    <w:rsid w:val="00952E87"/>
    <w:rsid w:val="0095332C"/>
    <w:rsid w:val="0096176C"/>
    <w:rsid w:val="00977329"/>
    <w:rsid w:val="0099154A"/>
    <w:rsid w:val="009A7D7B"/>
    <w:rsid w:val="009B3C9E"/>
    <w:rsid w:val="00A24282"/>
    <w:rsid w:val="00A254BB"/>
    <w:rsid w:val="00A2684A"/>
    <w:rsid w:val="00A30D6D"/>
    <w:rsid w:val="00A36639"/>
    <w:rsid w:val="00A441FC"/>
    <w:rsid w:val="00A502EC"/>
    <w:rsid w:val="00A608E0"/>
    <w:rsid w:val="00A63498"/>
    <w:rsid w:val="00AD3F72"/>
    <w:rsid w:val="00AD4CFC"/>
    <w:rsid w:val="00AF57EF"/>
    <w:rsid w:val="00B07D89"/>
    <w:rsid w:val="00B1308F"/>
    <w:rsid w:val="00B239AD"/>
    <w:rsid w:val="00B40321"/>
    <w:rsid w:val="00B530DF"/>
    <w:rsid w:val="00B723E8"/>
    <w:rsid w:val="00BB1F9B"/>
    <w:rsid w:val="00BC4CEE"/>
    <w:rsid w:val="00BD0525"/>
    <w:rsid w:val="00BF6BE7"/>
    <w:rsid w:val="00C04C62"/>
    <w:rsid w:val="00C10FB2"/>
    <w:rsid w:val="00C23D60"/>
    <w:rsid w:val="00C31339"/>
    <w:rsid w:val="00C36ACF"/>
    <w:rsid w:val="00C43F77"/>
    <w:rsid w:val="00C618A1"/>
    <w:rsid w:val="00C701C1"/>
    <w:rsid w:val="00C75388"/>
    <w:rsid w:val="00CA629D"/>
    <w:rsid w:val="00CB60F9"/>
    <w:rsid w:val="00CC328D"/>
    <w:rsid w:val="00CD105C"/>
    <w:rsid w:val="00CD4785"/>
    <w:rsid w:val="00CE0B8A"/>
    <w:rsid w:val="00CE4858"/>
    <w:rsid w:val="00CF6A57"/>
    <w:rsid w:val="00D066C5"/>
    <w:rsid w:val="00D07F9A"/>
    <w:rsid w:val="00D10882"/>
    <w:rsid w:val="00D12A0F"/>
    <w:rsid w:val="00D25231"/>
    <w:rsid w:val="00D3437C"/>
    <w:rsid w:val="00D460E7"/>
    <w:rsid w:val="00D53B87"/>
    <w:rsid w:val="00D61228"/>
    <w:rsid w:val="00D67FE1"/>
    <w:rsid w:val="00D71353"/>
    <w:rsid w:val="00D85DFE"/>
    <w:rsid w:val="00DC2298"/>
    <w:rsid w:val="00DD3017"/>
    <w:rsid w:val="00DD3894"/>
    <w:rsid w:val="00E14804"/>
    <w:rsid w:val="00E16C5D"/>
    <w:rsid w:val="00E42751"/>
    <w:rsid w:val="00E56151"/>
    <w:rsid w:val="00E56CAD"/>
    <w:rsid w:val="00E620DC"/>
    <w:rsid w:val="00E72802"/>
    <w:rsid w:val="00E741D8"/>
    <w:rsid w:val="00EA104A"/>
    <w:rsid w:val="00EA1412"/>
    <w:rsid w:val="00EA1F24"/>
    <w:rsid w:val="00EC132F"/>
    <w:rsid w:val="00EC77AC"/>
    <w:rsid w:val="00ED12B5"/>
    <w:rsid w:val="00F17647"/>
    <w:rsid w:val="00F24A51"/>
    <w:rsid w:val="00F35ED9"/>
    <w:rsid w:val="00F6196D"/>
    <w:rsid w:val="00F64159"/>
    <w:rsid w:val="00F87E13"/>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F095"/>
  <w15:docId w15:val="{25460E61-50E2-483D-9F13-219F65B2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9A"/>
    <w:pPr>
      <w:suppressAutoHyphens/>
      <w:spacing w:after="0" w:line="240" w:lineRule="auto"/>
      <w:ind w:left="835" w:right="835"/>
    </w:pPr>
    <w:rPr>
      <w:rFonts w:ascii="Arial" w:eastAsia="Times New Roman" w:hAnsi="Arial" w:cs="Times New Roman"/>
      <w:spacing w:val="-5"/>
      <w:sz w:val="20"/>
      <w:szCs w:val="20"/>
      <w:lang w:eastAsia="ar-SA"/>
    </w:rPr>
  </w:style>
  <w:style w:type="paragraph" w:styleId="Heading3">
    <w:name w:val="heading 3"/>
    <w:basedOn w:val="Normal"/>
    <w:link w:val="Heading3Char"/>
    <w:uiPriority w:val="9"/>
    <w:qFormat/>
    <w:rsid w:val="003E771E"/>
    <w:pPr>
      <w:suppressAutoHyphens w:val="0"/>
      <w:spacing w:before="100" w:beforeAutospacing="1" w:after="100" w:afterAutospacing="1"/>
      <w:ind w:left="0" w:right="0"/>
      <w:outlineLvl w:val="2"/>
    </w:pPr>
    <w:rPr>
      <w:rFonts w:ascii="Times New Roman" w:hAnsi="Times New Roman"/>
      <w:b/>
      <w:bCs/>
      <w:spacing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7F9A"/>
    <w:pPr>
      <w:spacing w:after="220" w:line="180" w:lineRule="atLeast"/>
      <w:jc w:val="both"/>
    </w:pPr>
  </w:style>
  <w:style w:type="character" w:customStyle="1" w:styleId="BodyTextChar">
    <w:name w:val="Body Text Char"/>
    <w:basedOn w:val="DefaultParagraphFont"/>
    <w:link w:val="BodyText"/>
    <w:rsid w:val="00D07F9A"/>
    <w:rPr>
      <w:rFonts w:ascii="Arial" w:eastAsia="Times New Roman" w:hAnsi="Arial" w:cs="Times New Roman"/>
      <w:spacing w:val="-5"/>
      <w:sz w:val="20"/>
      <w:szCs w:val="20"/>
      <w:lang w:eastAsia="ar-SA"/>
    </w:rPr>
  </w:style>
  <w:style w:type="paragraph" w:styleId="Footer">
    <w:name w:val="footer"/>
    <w:basedOn w:val="Normal"/>
    <w:link w:val="FooterChar"/>
    <w:rsid w:val="00D07F9A"/>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rsid w:val="00D07F9A"/>
    <w:rPr>
      <w:rFonts w:ascii="Arial" w:eastAsia="Times New Roman" w:hAnsi="Arial" w:cs="Times New Roman"/>
      <w:spacing w:val="-5"/>
      <w:sz w:val="18"/>
      <w:szCs w:val="20"/>
      <w:lang w:eastAsia="ar-SA"/>
    </w:rPr>
  </w:style>
  <w:style w:type="paragraph" w:styleId="ListParagraph">
    <w:name w:val="List Paragraph"/>
    <w:basedOn w:val="Normal"/>
    <w:uiPriority w:val="34"/>
    <w:qFormat/>
    <w:rsid w:val="00D07F9A"/>
    <w:pPr>
      <w:ind w:left="720"/>
      <w:contextualSpacing/>
    </w:pPr>
  </w:style>
  <w:style w:type="character" w:customStyle="1" w:styleId="FootnoteTextChar">
    <w:name w:val="Footnote Text Char"/>
    <w:link w:val="FootnoteText"/>
    <w:semiHidden/>
    <w:locked/>
    <w:rsid w:val="0095332C"/>
    <w:rPr>
      <w:rFonts w:ascii="Calibri" w:hAnsi="Calibri"/>
    </w:rPr>
  </w:style>
  <w:style w:type="paragraph" w:styleId="FootnoteText">
    <w:name w:val="footnote text"/>
    <w:basedOn w:val="Normal"/>
    <w:link w:val="FootnoteTextChar"/>
    <w:semiHidden/>
    <w:rsid w:val="0095332C"/>
    <w:pPr>
      <w:suppressAutoHyphens w:val="0"/>
      <w:spacing w:after="200" w:line="276" w:lineRule="auto"/>
      <w:ind w:left="0" w:right="0"/>
    </w:pPr>
    <w:rPr>
      <w:rFonts w:ascii="Calibri" w:eastAsiaTheme="minorHAnsi" w:hAnsi="Calibri" w:cstheme="minorBidi"/>
      <w:spacing w:val="0"/>
      <w:sz w:val="22"/>
      <w:szCs w:val="22"/>
      <w:lang w:eastAsia="en-US"/>
    </w:rPr>
  </w:style>
  <w:style w:type="character" w:customStyle="1" w:styleId="FootnoteTextChar1">
    <w:name w:val="Footnote Text Char1"/>
    <w:basedOn w:val="DefaultParagraphFont"/>
    <w:uiPriority w:val="99"/>
    <w:semiHidden/>
    <w:rsid w:val="0095332C"/>
    <w:rPr>
      <w:rFonts w:ascii="Arial" w:eastAsia="Times New Roman" w:hAnsi="Arial" w:cs="Times New Roman"/>
      <w:spacing w:val="-5"/>
      <w:sz w:val="20"/>
      <w:szCs w:val="20"/>
      <w:lang w:eastAsia="ar-SA"/>
    </w:rPr>
  </w:style>
  <w:style w:type="character" w:styleId="FootnoteReference">
    <w:name w:val="footnote reference"/>
    <w:semiHidden/>
    <w:rsid w:val="0095332C"/>
    <w:rPr>
      <w:vertAlign w:val="superscript"/>
    </w:rPr>
  </w:style>
  <w:style w:type="paragraph" w:customStyle="1" w:styleId="Default">
    <w:name w:val="Default"/>
    <w:rsid w:val="009533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684A"/>
    <w:pPr>
      <w:tabs>
        <w:tab w:val="center" w:pos="4680"/>
        <w:tab w:val="right" w:pos="9360"/>
      </w:tabs>
    </w:pPr>
  </w:style>
  <w:style w:type="character" w:customStyle="1" w:styleId="HeaderChar">
    <w:name w:val="Header Char"/>
    <w:basedOn w:val="DefaultParagraphFont"/>
    <w:link w:val="Header"/>
    <w:uiPriority w:val="99"/>
    <w:rsid w:val="00A2684A"/>
    <w:rPr>
      <w:rFonts w:ascii="Arial" w:eastAsia="Times New Roman" w:hAnsi="Arial" w:cs="Times New Roman"/>
      <w:spacing w:val="-5"/>
      <w:sz w:val="20"/>
      <w:szCs w:val="20"/>
      <w:lang w:eastAsia="ar-SA"/>
    </w:rPr>
  </w:style>
  <w:style w:type="paragraph" w:styleId="NormalWeb">
    <w:name w:val="Normal (Web)"/>
    <w:basedOn w:val="Normal"/>
    <w:uiPriority w:val="99"/>
    <w:semiHidden/>
    <w:unhideWhenUsed/>
    <w:rsid w:val="000D260B"/>
    <w:pPr>
      <w:suppressAutoHyphens w:val="0"/>
      <w:spacing w:before="100" w:beforeAutospacing="1" w:after="100" w:afterAutospacing="1"/>
      <w:ind w:left="0" w:right="0"/>
    </w:pPr>
    <w:rPr>
      <w:rFonts w:ascii="Times New Roman" w:hAnsi="Times New Roman"/>
      <w:spacing w:val="0"/>
      <w:sz w:val="24"/>
      <w:szCs w:val="24"/>
      <w:lang w:eastAsia="en-US"/>
    </w:rPr>
  </w:style>
  <w:style w:type="character" w:styleId="Hyperlink">
    <w:name w:val="Hyperlink"/>
    <w:basedOn w:val="DefaultParagraphFont"/>
    <w:uiPriority w:val="99"/>
    <w:unhideWhenUsed/>
    <w:rsid w:val="003B7156"/>
    <w:rPr>
      <w:color w:val="0000FF" w:themeColor="hyperlink"/>
      <w:u w:val="single"/>
    </w:rPr>
  </w:style>
  <w:style w:type="character" w:styleId="UnresolvedMention">
    <w:name w:val="Unresolved Mention"/>
    <w:basedOn w:val="DefaultParagraphFont"/>
    <w:uiPriority w:val="99"/>
    <w:semiHidden/>
    <w:unhideWhenUsed/>
    <w:rsid w:val="003B7156"/>
    <w:rPr>
      <w:color w:val="605E5C"/>
      <w:shd w:val="clear" w:color="auto" w:fill="E1DFDD"/>
    </w:rPr>
  </w:style>
  <w:style w:type="character" w:customStyle="1" w:styleId="Heading3Char">
    <w:name w:val="Heading 3 Char"/>
    <w:basedOn w:val="DefaultParagraphFont"/>
    <w:link w:val="Heading3"/>
    <w:uiPriority w:val="9"/>
    <w:rsid w:val="003E771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90676">
      <w:bodyDiv w:val="1"/>
      <w:marLeft w:val="0"/>
      <w:marRight w:val="0"/>
      <w:marTop w:val="0"/>
      <w:marBottom w:val="0"/>
      <w:divBdr>
        <w:top w:val="none" w:sz="0" w:space="0" w:color="auto"/>
        <w:left w:val="none" w:sz="0" w:space="0" w:color="auto"/>
        <w:bottom w:val="none" w:sz="0" w:space="0" w:color="auto"/>
        <w:right w:val="none" w:sz="0" w:space="0" w:color="auto"/>
      </w:divBdr>
    </w:div>
    <w:div w:id="898127948">
      <w:bodyDiv w:val="1"/>
      <w:marLeft w:val="0"/>
      <w:marRight w:val="0"/>
      <w:marTop w:val="0"/>
      <w:marBottom w:val="0"/>
      <w:divBdr>
        <w:top w:val="none" w:sz="0" w:space="0" w:color="auto"/>
        <w:left w:val="none" w:sz="0" w:space="0" w:color="auto"/>
        <w:bottom w:val="none" w:sz="0" w:space="0" w:color="auto"/>
        <w:right w:val="none" w:sz="0" w:space="0" w:color="auto"/>
      </w:divBdr>
      <w:divsChild>
        <w:div w:id="1021125358">
          <w:marLeft w:val="420"/>
          <w:marRight w:val="0"/>
          <w:marTop w:val="210"/>
          <w:marBottom w:val="210"/>
          <w:divBdr>
            <w:top w:val="none" w:sz="0" w:space="0" w:color="auto"/>
            <w:left w:val="none" w:sz="0" w:space="0" w:color="auto"/>
            <w:bottom w:val="none" w:sz="0" w:space="0" w:color="auto"/>
            <w:right w:val="none" w:sz="0" w:space="0" w:color="auto"/>
          </w:divBdr>
        </w:div>
        <w:div w:id="260842343">
          <w:marLeft w:val="420"/>
          <w:marRight w:val="0"/>
          <w:marTop w:val="210"/>
          <w:marBottom w:val="210"/>
          <w:divBdr>
            <w:top w:val="none" w:sz="0" w:space="0" w:color="auto"/>
            <w:left w:val="none" w:sz="0" w:space="0" w:color="auto"/>
            <w:bottom w:val="none" w:sz="0" w:space="0" w:color="auto"/>
            <w:right w:val="none" w:sz="0" w:space="0" w:color="auto"/>
          </w:divBdr>
        </w:div>
      </w:divsChild>
    </w:div>
    <w:div w:id="1311983112">
      <w:bodyDiv w:val="1"/>
      <w:marLeft w:val="0"/>
      <w:marRight w:val="0"/>
      <w:marTop w:val="0"/>
      <w:marBottom w:val="0"/>
      <w:divBdr>
        <w:top w:val="none" w:sz="0" w:space="0" w:color="auto"/>
        <w:left w:val="none" w:sz="0" w:space="0" w:color="auto"/>
        <w:bottom w:val="none" w:sz="0" w:space="0" w:color="auto"/>
        <w:right w:val="none" w:sz="0" w:space="0" w:color="auto"/>
      </w:divBdr>
    </w:div>
    <w:div w:id="1641304123">
      <w:bodyDiv w:val="1"/>
      <w:marLeft w:val="0"/>
      <w:marRight w:val="0"/>
      <w:marTop w:val="0"/>
      <w:marBottom w:val="0"/>
      <w:divBdr>
        <w:top w:val="none" w:sz="0" w:space="0" w:color="auto"/>
        <w:left w:val="none" w:sz="0" w:space="0" w:color="auto"/>
        <w:bottom w:val="none" w:sz="0" w:space="0" w:color="auto"/>
        <w:right w:val="none" w:sz="0" w:space="0" w:color="auto"/>
      </w:divBdr>
    </w:div>
    <w:div w:id="19244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nowotn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21CD-BC2B-468B-8DF0-3FCBB61B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Grnowotny</dc:creator>
  <cp:keywords/>
  <dc:description/>
  <cp:lastModifiedBy>Tisha Vandemore</cp:lastModifiedBy>
  <cp:revision>2</cp:revision>
  <dcterms:created xsi:type="dcterms:W3CDTF">2020-05-06T19:59:00Z</dcterms:created>
  <dcterms:modified xsi:type="dcterms:W3CDTF">2020-05-06T19:59:00Z</dcterms:modified>
</cp:coreProperties>
</file>